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490"/>
      </w:tblGrid>
      <w:tr w:rsidR="006A49C0" w:rsidRPr="004670AB" w:rsidTr="00C76CC6">
        <w:tc>
          <w:tcPr>
            <w:tcW w:w="10490" w:type="dxa"/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49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28"/>
        <w:gridCol w:w="3383"/>
        <w:gridCol w:w="3279"/>
      </w:tblGrid>
      <w:tr w:rsidR="00060217" w:rsidRPr="004670AB" w:rsidTr="00C76CC6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490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C76CC6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697133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697133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bookmarkStart w:id="0" w:name="_GoBack"/>
            <w:bookmarkEnd w:id="0"/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66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C4524A" w:rsidP="00C4524A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C4524A">
              <w:rPr>
                <w:rFonts w:asciiTheme="minorHAnsi" w:hAnsiTheme="minorHAnsi" w:cstheme="minorHAnsi"/>
                <w:b/>
                <w:szCs w:val="24"/>
              </w:rPr>
              <w:t>Vybudování nových sekčních vrat 7 ks cestmistrovství Bystřice nad Pernštejnem 2. etapa</w:t>
            </w:r>
          </w:p>
        </w:tc>
      </w:tr>
      <w:tr w:rsidR="007E3050" w:rsidRPr="004670AB" w:rsidTr="00C76CC6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662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66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54577" w:rsidRPr="004670AB" w:rsidTr="00C76CC6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B54577" w:rsidRPr="004670AB" w:rsidRDefault="00180E71" w:rsidP="004670A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4. Údaje pro hodnocení nabídky</w:t>
            </w:r>
          </w:p>
        </w:tc>
      </w:tr>
      <w:tr w:rsidR="00180E71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2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bez DPH:</w:t>
            </w:r>
          </w:p>
        </w:tc>
        <w:tc>
          <w:tcPr>
            <w:tcW w:w="3383" w:type="dxa"/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Samostatně DPH </w:t>
            </w:r>
          </w:p>
          <w:p w:rsidR="00180E71" w:rsidRPr="004670AB" w:rsidRDefault="00180E71" w:rsidP="00994EF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(sazba </w:t>
            </w:r>
            <w:r w:rsidR="00994EFC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%)</w:t>
            </w: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260FB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Nabídková cena celkem včetně DPH</w:t>
            </w:r>
          </w:p>
        </w:tc>
      </w:tr>
      <w:tr w:rsidR="00180E71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4"/>
        </w:trPr>
        <w:tc>
          <w:tcPr>
            <w:tcW w:w="3828" w:type="dxa"/>
            <w:tcBorders>
              <w:left w:val="single" w:sz="12" w:space="0" w:color="auto"/>
            </w:tcBorders>
            <w:vAlign w:val="center"/>
          </w:tcPr>
          <w:p w:rsidR="00180E71" w:rsidRPr="004670AB" w:rsidRDefault="00180E71" w:rsidP="004670AB">
            <w:pPr>
              <w:spacing w:before="60" w:after="6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383" w:type="dxa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180E71" w:rsidRPr="004670AB" w:rsidTr="00C76CC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2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83" w:type="dxa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C76CC6">
      <w:pPr>
        <w:ind w:hanging="567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C76CC6">
      <w:pPr>
        <w:spacing w:before="840"/>
        <w:ind w:hanging="567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oprávněného zástupce uchazeče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574011">
      <w:headerReference w:type="default" r:id="rId8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574011">
    <w:pPr>
      <w:pBdr>
        <w:bottom w:val="single" w:sz="4" w:space="1" w:color="auto"/>
      </w:pBdr>
      <w:spacing w:after="120"/>
      <w:ind w:hanging="567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C4524A">
      <w:rPr>
        <w:rFonts w:asciiTheme="minorHAnsi" w:hAnsiTheme="minorHAnsi" w:cstheme="minorHAnsi"/>
        <w:sz w:val="20"/>
      </w:rPr>
      <w:t>C1</w:t>
    </w:r>
    <w:r w:rsidR="003131A3" w:rsidRPr="004670AB">
      <w:rPr>
        <w:rFonts w:asciiTheme="minorHAnsi" w:hAnsiTheme="minorHAnsi" w:cstheme="minorHAnsi"/>
        <w:sz w:val="20"/>
      </w:rPr>
      <w:t xml:space="preserve"> 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B30A7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11632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86526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C3A74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011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97133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A716A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94EF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49DB"/>
    <w:rsid w:val="00C27053"/>
    <w:rsid w:val="00C36161"/>
    <w:rsid w:val="00C42170"/>
    <w:rsid w:val="00C4524A"/>
    <w:rsid w:val="00C50358"/>
    <w:rsid w:val="00C5632B"/>
    <w:rsid w:val="00C574B3"/>
    <w:rsid w:val="00C66545"/>
    <w:rsid w:val="00C734CA"/>
    <w:rsid w:val="00C76CC6"/>
    <w:rsid w:val="00C81550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D7CB9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55088"/>
    <w:rsid w:val="00F6479D"/>
    <w:rsid w:val="00F668F6"/>
    <w:rsid w:val="00F735B4"/>
    <w:rsid w:val="00F87341"/>
    <w:rsid w:val="00F91E9B"/>
    <w:rsid w:val="00F978EE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556C90-36AF-47A5-B019-343525A6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CD94C-7D7F-4558-B3BC-18D60D96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11</cp:revision>
  <cp:lastPrinted>2009-03-05T05:41:00Z</cp:lastPrinted>
  <dcterms:created xsi:type="dcterms:W3CDTF">2018-02-21T12:29:00Z</dcterms:created>
  <dcterms:modified xsi:type="dcterms:W3CDTF">2019-08-30T04:21:00Z</dcterms:modified>
</cp:coreProperties>
</file>